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CD" w:rsidRDefault="00187FBB" w:rsidP="00187FB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</w:t>
      </w:r>
      <w:r w:rsidR="001946CD">
        <w:t>Приложение № 2</w:t>
      </w:r>
    </w:p>
    <w:p w:rsidR="00187FBB" w:rsidRDefault="00187FBB" w:rsidP="00187FBB">
      <w:pPr>
        <w:pStyle w:val="ConsPlusNormal"/>
        <w:jc w:val="center"/>
      </w:pPr>
    </w:p>
    <w:p w:rsidR="001946CD" w:rsidRDefault="00187FBB" w:rsidP="00187FB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</w:t>
      </w:r>
      <w:r w:rsidR="001946CD">
        <w:t>Приложение № 7</w:t>
      </w:r>
    </w:p>
    <w:p w:rsidR="00187FBB" w:rsidRDefault="00187FBB" w:rsidP="00187FBB">
      <w:pPr>
        <w:pStyle w:val="ConsPlusNormal"/>
        <w:jc w:val="center"/>
      </w:pPr>
    </w:p>
    <w:p w:rsidR="001946CD" w:rsidRDefault="001946CD" w:rsidP="00187FBB">
      <w:pPr>
        <w:pStyle w:val="ConsPlusNormal"/>
        <w:jc w:val="right"/>
      </w:pPr>
      <w:r>
        <w:t>к Инвестиционной стратегии</w:t>
      </w:r>
    </w:p>
    <w:p w:rsidR="001946CD" w:rsidRDefault="001946CD" w:rsidP="007F66FC">
      <w:pPr>
        <w:pStyle w:val="ConsPlusNormal"/>
        <w:ind w:firstLine="540"/>
        <w:jc w:val="center"/>
      </w:pPr>
    </w:p>
    <w:p w:rsidR="001946CD" w:rsidRDefault="001946CD" w:rsidP="001946CD">
      <w:pPr>
        <w:pStyle w:val="ConsPlusTitle"/>
        <w:jc w:val="center"/>
      </w:pPr>
      <w:bookmarkStart w:id="0" w:name="P2259"/>
      <w:bookmarkEnd w:id="0"/>
      <w:r>
        <w:t>ХАРАКТЕРИСТИКА</w:t>
      </w:r>
    </w:p>
    <w:p w:rsidR="00187FBB" w:rsidRDefault="00187FBB" w:rsidP="001946CD">
      <w:pPr>
        <w:pStyle w:val="ConsPlusTitle"/>
        <w:jc w:val="center"/>
      </w:pPr>
      <w:r>
        <w:t>инвестиционных площадок для привлечения инвесторов на территорию региона</w:t>
      </w:r>
    </w:p>
    <w:p w:rsidR="001946CD" w:rsidRDefault="001946CD" w:rsidP="00991554">
      <w:pPr>
        <w:pStyle w:val="ConsPlusNormal"/>
        <w:ind w:firstLine="540"/>
        <w:jc w:val="center"/>
      </w:pPr>
    </w:p>
    <w:tbl>
      <w:tblPr>
        <w:tblW w:w="1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614"/>
        <w:gridCol w:w="2631"/>
        <w:gridCol w:w="3261"/>
        <w:gridCol w:w="3119"/>
        <w:gridCol w:w="3005"/>
      </w:tblGrid>
      <w:tr w:rsidR="0056090A" w:rsidTr="00374839">
        <w:trPr>
          <w:tblHeader/>
        </w:trPr>
        <w:tc>
          <w:tcPr>
            <w:tcW w:w="629" w:type="dxa"/>
          </w:tcPr>
          <w:p w:rsidR="0056090A" w:rsidRDefault="0056090A" w:rsidP="002E656B">
            <w:pPr>
              <w:pStyle w:val="ConsPlusNormal"/>
              <w:jc w:val="center"/>
            </w:pPr>
            <w:r>
              <w:t>№</w:t>
            </w:r>
          </w:p>
          <w:p w:rsidR="0056090A" w:rsidRDefault="0056090A" w:rsidP="002E656B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14" w:type="dxa"/>
            <w:vAlign w:val="center"/>
          </w:tcPr>
          <w:p w:rsidR="006C13AF" w:rsidRDefault="0056090A" w:rsidP="002E656B">
            <w:pPr>
              <w:pStyle w:val="ConsPlusNormal"/>
              <w:jc w:val="center"/>
            </w:pPr>
            <w:r>
              <w:t>Наименование инвестиционных площадок</w:t>
            </w:r>
          </w:p>
          <w:p w:rsidR="006C13AF" w:rsidRDefault="006C13AF" w:rsidP="002E656B">
            <w:pPr>
              <w:pStyle w:val="ConsPlusNormal"/>
              <w:jc w:val="center"/>
            </w:pPr>
          </w:p>
        </w:tc>
        <w:tc>
          <w:tcPr>
            <w:tcW w:w="2631" w:type="dxa"/>
            <w:vAlign w:val="center"/>
          </w:tcPr>
          <w:p w:rsidR="0056090A" w:rsidRDefault="0056090A" w:rsidP="002E656B">
            <w:pPr>
              <w:pStyle w:val="ConsPlusNormal"/>
              <w:jc w:val="center"/>
            </w:pPr>
            <w:r>
              <w:t>Основные виды экономической деятельности</w:t>
            </w:r>
          </w:p>
          <w:p w:rsidR="006C13AF" w:rsidRDefault="006C13AF" w:rsidP="002E656B">
            <w:pPr>
              <w:pStyle w:val="ConsPlusNormal"/>
              <w:jc w:val="center"/>
            </w:pPr>
          </w:p>
        </w:tc>
        <w:tc>
          <w:tcPr>
            <w:tcW w:w="3261" w:type="dxa"/>
            <w:vAlign w:val="center"/>
          </w:tcPr>
          <w:p w:rsidR="0056090A" w:rsidRDefault="0056090A" w:rsidP="002E656B">
            <w:pPr>
              <w:pStyle w:val="ConsPlusNormal"/>
              <w:jc w:val="center"/>
            </w:pPr>
            <w:r>
              <w:t>Потенциальные инвесторы (резиденты)</w:t>
            </w:r>
          </w:p>
          <w:p w:rsidR="006C13AF" w:rsidRDefault="006C13AF" w:rsidP="002E656B">
            <w:pPr>
              <w:pStyle w:val="ConsPlusNormal"/>
              <w:jc w:val="center"/>
            </w:pPr>
          </w:p>
          <w:p w:rsidR="006C13AF" w:rsidRDefault="006C13AF" w:rsidP="002E656B">
            <w:pPr>
              <w:pStyle w:val="ConsPlusNormal"/>
              <w:jc w:val="center"/>
            </w:pPr>
          </w:p>
        </w:tc>
        <w:tc>
          <w:tcPr>
            <w:tcW w:w="3119" w:type="dxa"/>
            <w:vAlign w:val="center"/>
          </w:tcPr>
          <w:p w:rsidR="006C13AF" w:rsidRDefault="0056090A" w:rsidP="006C13AF">
            <w:pPr>
              <w:pStyle w:val="ConsPlusNormal"/>
              <w:jc w:val="center"/>
            </w:pPr>
            <w:r>
              <w:t>Период реализации и оценочный объем инвестиций, количество рабочих мест</w:t>
            </w:r>
          </w:p>
        </w:tc>
        <w:tc>
          <w:tcPr>
            <w:tcW w:w="3005" w:type="dxa"/>
            <w:vAlign w:val="center"/>
          </w:tcPr>
          <w:p w:rsidR="0056090A" w:rsidRDefault="0056090A" w:rsidP="002E656B">
            <w:pPr>
              <w:pStyle w:val="ConsPlusNormal"/>
              <w:jc w:val="center"/>
            </w:pPr>
            <w:r>
              <w:t>Потенциальные источники финансирования</w:t>
            </w:r>
          </w:p>
          <w:p w:rsidR="006C13AF" w:rsidRDefault="006C13AF" w:rsidP="002E656B">
            <w:pPr>
              <w:pStyle w:val="ConsPlusNormal"/>
              <w:jc w:val="center"/>
            </w:pPr>
          </w:p>
        </w:tc>
      </w:tr>
      <w:tr w:rsidR="0056090A" w:rsidTr="00374839">
        <w:tc>
          <w:tcPr>
            <w:tcW w:w="629" w:type="dxa"/>
          </w:tcPr>
          <w:p w:rsidR="0056090A" w:rsidRDefault="003F3677" w:rsidP="003F36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14" w:type="dxa"/>
          </w:tcPr>
          <w:p w:rsidR="0056090A" w:rsidRDefault="0056090A" w:rsidP="002E656B">
            <w:pPr>
              <w:pStyle w:val="ConsPlusNormal"/>
            </w:pPr>
            <w:r>
              <w:rPr>
                <w:szCs w:val="28"/>
              </w:rPr>
              <w:t xml:space="preserve">Парковая зона интенсивного развития </w:t>
            </w:r>
            <w:r w:rsidRPr="008D4976">
              <w:rPr>
                <w:szCs w:val="28"/>
              </w:rPr>
              <w:t>на территории муниципального образования городской округ город Вятские Поляны Кировской области</w:t>
            </w:r>
            <w:r>
              <w:rPr>
                <w:szCs w:val="28"/>
              </w:rPr>
              <w:t xml:space="preserve"> в форме и</w:t>
            </w:r>
            <w:r w:rsidRPr="008D4976">
              <w:rPr>
                <w:szCs w:val="28"/>
              </w:rPr>
              <w:t>ндустриальн</w:t>
            </w:r>
            <w:r>
              <w:rPr>
                <w:szCs w:val="28"/>
              </w:rPr>
              <w:t>ого</w:t>
            </w:r>
            <w:r w:rsidRPr="008D4976">
              <w:rPr>
                <w:szCs w:val="28"/>
              </w:rPr>
              <w:t xml:space="preserve"> (промышленн</w:t>
            </w:r>
            <w:r>
              <w:rPr>
                <w:szCs w:val="28"/>
              </w:rPr>
              <w:t>ого</w:t>
            </w:r>
            <w:r w:rsidRPr="008D4976">
              <w:rPr>
                <w:szCs w:val="28"/>
              </w:rPr>
              <w:t>) парк</w:t>
            </w:r>
            <w:r>
              <w:rPr>
                <w:szCs w:val="28"/>
              </w:rPr>
              <w:t xml:space="preserve">а </w:t>
            </w:r>
          </w:p>
          <w:p w:rsidR="0056090A" w:rsidRPr="00913BC3" w:rsidRDefault="0056090A" w:rsidP="002E656B">
            <w:pPr>
              <w:pStyle w:val="ConsPlusNormal"/>
            </w:pPr>
          </w:p>
        </w:tc>
        <w:tc>
          <w:tcPr>
            <w:tcW w:w="2631" w:type="dxa"/>
          </w:tcPr>
          <w:p w:rsidR="0056090A" w:rsidRPr="00913BC3" w:rsidRDefault="0056090A" w:rsidP="002E656B">
            <w:pPr>
              <w:pStyle w:val="ConsPlusNormal"/>
            </w:pPr>
            <w:r w:rsidRPr="00913BC3">
              <w:t>металлообработка;</w:t>
            </w:r>
          </w:p>
          <w:p w:rsidR="0056090A" w:rsidRPr="00913BC3" w:rsidRDefault="0056090A" w:rsidP="00347C9E">
            <w:pPr>
              <w:pStyle w:val="ConsPlusNormal"/>
            </w:pPr>
            <w:r w:rsidRPr="00913BC3">
              <w:t>производство строительных материалов</w:t>
            </w:r>
          </w:p>
          <w:p w:rsidR="0056090A" w:rsidRPr="00913BC3" w:rsidRDefault="0056090A" w:rsidP="002E656B">
            <w:pPr>
              <w:pStyle w:val="ConsPlusNormal"/>
            </w:pPr>
          </w:p>
        </w:tc>
        <w:tc>
          <w:tcPr>
            <w:tcW w:w="3261" w:type="dxa"/>
          </w:tcPr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r>
              <w:t xml:space="preserve">Сервисный </w:t>
            </w:r>
            <w:proofErr w:type="spellStart"/>
            <w:r>
              <w:t>Металлоцентр</w:t>
            </w:r>
            <w:proofErr w:type="spellEnd"/>
            <w:r>
              <w:t xml:space="preserve"> «</w:t>
            </w:r>
            <w:r w:rsidRPr="00913BC3">
              <w:t>Маркетинг-Бюро»;</w:t>
            </w:r>
          </w:p>
          <w:p w:rsidR="0056090A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proofErr w:type="gramStart"/>
            <w:r w:rsidRPr="00913BC3">
              <w:t>И-Сеть</w:t>
            </w:r>
            <w:proofErr w:type="spellEnd"/>
            <w:proofErr w:type="gramEnd"/>
            <w:r w:rsidRPr="00913BC3">
              <w:t>»;</w:t>
            </w:r>
          </w:p>
          <w:p w:rsidR="0056090A" w:rsidRDefault="0056090A" w:rsidP="002E656B">
            <w:pPr>
              <w:pStyle w:val="ConsPlusNormal"/>
            </w:pPr>
            <w:r>
              <w:t>ООО «Орион»;</w:t>
            </w:r>
          </w:p>
          <w:p w:rsidR="0056090A" w:rsidRPr="00913BC3" w:rsidRDefault="0056090A" w:rsidP="002E656B">
            <w:pPr>
              <w:pStyle w:val="ConsPlusNormal"/>
            </w:pPr>
            <w:r>
              <w:t>ООО «Металлопласт»</w:t>
            </w:r>
          </w:p>
          <w:p w:rsidR="0056090A" w:rsidRPr="00913BC3" w:rsidRDefault="0056090A" w:rsidP="002E656B">
            <w:pPr>
              <w:pStyle w:val="ConsPlusNormal"/>
            </w:pPr>
          </w:p>
        </w:tc>
        <w:tc>
          <w:tcPr>
            <w:tcW w:w="3119" w:type="dxa"/>
          </w:tcPr>
          <w:p w:rsidR="0056090A" w:rsidRPr="00913BC3" w:rsidRDefault="0056090A" w:rsidP="002E656B">
            <w:pPr>
              <w:pStyle w:val="ConsPlusNormal"/>
            </w:pPr>
            <w:r w:rsidRPr="00913BC3">
              <w:t xml:space="preserve">сроки реализации – </w:t>
            </w:r>
            <w:r w:rsidR="002A6F0F">
              <w:br/>
            </w:r>
            <w:r w:rsidRPr="00913BC3">
              <w:t>2012 – 2015 годы;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 xml:space="preserve">объем инвестиций в создание парка – </w:t>
            </w:r>
            <w:r w:rsidR="002A6F0F">
              <w:br/>
            </w:r>
            <w:r w:rsidRPr="00913BC3">
              <w:t>509,7 млн. рублей;</w:t>
            </w:r>
          </w:p>
          <w:p w:rsidR="0056090A" w:rsidRPr="00347C9E" w:rsidRDefault="0056090A" w:rsidP="002E656B">
            <w:pPr>
              <w:pStyle w:val="ConsPlusNormal"/>
              <w:rPr>
                <w:strike/>
              </w:rPr>
            </w:pPr>
            <w:r w:rsidRPr="00913BC3">
              <w:t>объем инвестиций резидентов –</w:t>
            </w:r>
            <w:r w:rsidRPr="00295B4D">
              <w:t xml:space="preserve"> </w:t>
            </w:r>
            <w:r>
              <w:t>169,0</w:t>
            </w:r>
            <w:r w:rsidRPr="00295B4D">
              <w:t xml:space="preserve"> млн. рублей;</w:t>
            </w:r>
          </w:p>
          <w:p w:rsidR="0056090A" w:rsidRDefault="0056090A" w:rsidP="002E656B">
            <w:pPr>
              <w:pStyle w:val="ConsPlusNormal"/>
            </w:pPr>
            <w:r w:rsidRPr="00913BC3">
              <w:t>планируется создание</w:t>
            </w:r>
            <w:r w:rsidR="002A6F0F">
              <w:br/>
            </w:r>
            <w:r>
              <w:t xml:space="preserve">75 </w:t>
            </w:r>
            <w:r w:rsidRPr="00913BC3">
              <w:t>новых рабочих мест</w:t>
            </w:r>
          </w:p>
          <w:p w:rsidR="0056090A" w:rsidRPr="00913BC3" w:rsidRDefault="0056090A" w:rsidP="002E656B">
            <w:pPr>
              <w:pStyle w:val="ConsPlusNormal"/>
            </w:pPr>
          </w:p>
        </w:tc>
        <w:tc>
          <w:tcPr>
            <w:tcW w:w="3005" w:type="dxa"/>
          </w:tcPr>
          <w:p w:rsidR="0056090A" w:rsidRPr="00913BC3" w:rsidRDefault="0056090A" w:rsidP="002E656B">
            <w:pPr>
              <w:pStyle w:val="ConsPlusNormal"/>
            </w:pPr>
            <w:r w:rsidRPr="00913BC3">
              <w:t>средства федерального бюджета – 451,5 млн. рублей;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средства областного бюджета – 58,2 млн. рублей</w:t>
            </w:r>
          </w:p>
        </w:tc>
      </w:tr>
      <w:tr w:rsidR="0056090A" w:rsidTr="00374839">
        <w:tc>
          <w:tcPr>
            <w:tcW w:w="629" w:type="dxa"/>
          </w:tcPr>
          <w:p w:rsidR="0056090A" w:rsidRDefault="003F3677" w:rsidP="003F367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614" w:type="dxa"/>
          </w:tcPr>
          <w:p w:rsidR="0056090A" w:rsidRPr="00913BC3" w:rsidRDefault="0056090A" w:rsidP="002E656B">
            <w:pPr>
              <w:pStyle w:val="ConsPlusNormal"/>
            </w:pPr>
            <w:r w:rsidRPr="00B21A0B">
              <w:rPr>
                <w:szCs w:val="28"/>
              </w:rPr>
              <w:t xml:space="preserve">Парковая зона </w:t>
            </w:r>
            <w:r>
              <w:rPr>
                <w:szCs w:val="28"/>
              </w:rPr>
              <w:t xml:space="preserve">в форме индустриального (промышленного) парка на </w:t>
            </w:r>
            <w:r w:rsidRPr="008D4976">
              <w:rPr>
                <w:szCs w:val="28"/>
              </w:rPr>
              <w:t>территории Юрьянского района Кировской области</w:t>
            </w:r>
            <w:r>
              <w:rPr>
                <w:szCs w:val="28"/>
              </w:rPr>
              <w:t xml:space="preserve"> (</w:t>
            </w:r>
            <w:r w:rsidRPr="008D4976">
              <w:rPr>
                <w:szCs w:val="28"/>
              </w:rPr>
              <w:t>Индустриальный парк предприятий малого и среднего бизнеса на территории Юрьянского района Кировской области</w:t>
            </w:r>
            <w:r>
              <w:rPr>
                <w:szCs w:val="28"/>
              </w:rPr>
              <w:t>)</w:t>
            </w:r>
          </w:p>
        </w:tc>
        <w:tc>
          <w:tcPr>
            <w:tcW w:w="2631" w:type="dxa"/>
          </w:tcPr>
          <w:p w:rsidR="0056090A" w:rsidRPr="00913BC3" w:rsidRDefault="0056090A" w:rsidP="002E656B">
            <w:pPr>
              <w:pStyle w:val="ConsPlusNormal"/>
            </w:pPr>
            <w:r w:rsidRPr="00913BC3">
              <w:t>приборостроение;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производство строительных материалов и конструкций;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транспорт и логистика;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металлообработка</w:t>
            </w:r>
          </w:p>
        </w:tc>
        <w:tc>
          <w:tcPr>
            <w:tcW w:w="3261" w:type="dxa"/>
          </w:tcPr>
          <w:p w:rsidR="009E6CA4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Кранмашталь</w:t>
            </w:r>
            <w:proofErr w:type="spellEnd"/>
            <w:r w:rsidRPr="00913BC3">
              <w:t>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Экомедприбор</w:t>
            </w:r>
            <w:proofErr w:type="spellEnd"/>
            <w:r w:rsidRPr="00913BC3">
              <w:t>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«ВЭСТ»;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ЕвроСтройТех</w:t>
            </w:r>
            <w:proofErr w:type="spellEnd"/>
            <w:r w:rsidRPr="00913BC3">
              <w:t xml:space="preserve"> плюс»;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«ЗМК Каскад»;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«Кедр Плюс»;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Стиплекс</w:t>
            </w:r>
            <w:proofErr w:type="spellEnd"/>
            <w:r w:rsidRPr="00913BC3">
              <w:t>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Техстрой-Киров</w:t>
            </w:r>
            <w:proofErr w:type="spellEnd"/>
            <w:r w:rsidRPr="00913BC3">
              <w:t>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ОАО НПО «</w:t>
            </w:r>
            <w:proofErr w:type="spellStart"/>
            <w:r w:rsidRPr="00913BC3">
              <w:t>БиоФорма</w:t>
            </w:r>
            <w:proofErr w:type="spellEnd"/>
            <w:r w:rsidRPr="00913BC3">
              <w:t>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«К-Основа»;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ООО «</w:t>
            </w:r>
            <w:proofErr w:type="spellStart"/>
            <w:r w:rsidRPr="00913BC3">
              <w:t>МонолитТорг</w:t>
            </w:r>
            <w:proofErr w:type="spellEnd"/>
            <w:r w:rsidRPr="00913BC3">
              <w:t>»;</w:t>
            </w:r>
          </w:p>
          <w:p w:rsidR="0056090A" w:rsidRPr="00913BC3" w:rsidRDefault="0056090A" w:rsidP="00096D48">
            <w:pPr>
              <w:pStyle w:val="ConsPlusNormal"/>
            </w:pPr>
            <w:r w:rsidRPr="00913BC3">
              <w:t>ООО «Корпорация русская изба»</w:t>
            </w:r>
          </w:p>
        </w:tc>
        <w:tc>
          <w:tcPr>
            <w:tcW w:w="3119" w:type="dxa"/>
          </w:tcPr>
          <w:p w:rsidR="0056090A" w:rsidRDefault="0056090A" w:rsidP="002E656B">
            <w:pPr>
              <w:pStyle w:val="ConsPlusNormal"/>
            </w:pPr>
            <w:r w:rsidRPr="00913BC3">
              <w:t xml:space="preserve">сроки реализации – </w:t>
            </w:r>
            <w:r w:rsidR="008D64D9">
              <w:br/>
            </w:r>
            <w:r w:rsidRPr="00913BC3">
              <w:t>2013 – 2016 годы;</w:t>
            </w:r>
          </w:p>
          <w:p w:rsidR="0056090A" w:rsidRPr="0009694B" w:rsidRDefault="0056090A" w:rsidP="002E656B">
            <w:pPr>
              <w:pStyle w:val="ConsPlusNormal"/>
            </w:pPr>
            <w:r w:rsidRPr="0009694B">
              <w:t xml:space="preserve">сметная стоимость строительства – </w:t>
            </w:r>
            <w:r w:rsidR="008D64D9">
              <w:br/>
            </w:r>
            <w:r w:rsidRPr="0009694B">
              <w:t>222,99 млн. рублей;</w:t>
            </w:r>
          </w:p>
          <w:p w:rsidR="0056090A" w:rsidRPr="00913BC3" w:rsidRDefault="0056090A" w:rsidP="002E656B">
            <w:pPr>
              <w:pStyle w:val="ConsPlusNormal"/>
            </w:pPr>
            <w:r w:rsidRPr="0009694B">
              <w:t>объем инвестиций</w:t>
            </w:r>
            <w:r w:rsidRPr="00913BC3">
              <w:t xml:space="preserve"> резидентов – 748 млн. рублей;</w:t>
            </w:r>
          </w:p>
          <w:p w:rsidR="0056090A" w:rsidRPr="00913BC3" w:rsidRDefault="0056090A" w:rsidP="002E656B">
            <w:pPr>
              <w:pStyle w:val="ConsPlusNormal"/>
            </w:pPr>
            <w:r w:rsidRPr="00913BC3">
              <w:t>планируется создание 350 новых рабочих мест</w:t>
            </w:r>
          </w:p>
        </w:tc>
        <w:tc>
          <w:tcPr>
            <w:tcW w:w="3005" w:type="dxa"/>
          </w:tcPr>
          <w:p w:rsidR="0056090A" w:rsidRDefault="008D64D9" w:rsidP="002E656B">
            <w:pPr>
              <w:pStyle w:val="ConsPlusNormal"/>
            </w:pPr>
            <w:r>
              <w:t>п</w:t>
            </w:r>
            <w:r w:rsidR="0056090A" w:rsidRPr="0009694B">
              <w:t>лановый объем финансирования</w:t>
            </w:r>
            <w:r w:rsidR="0056090A">
              <w:t>:</w:t>
            </w:r>
          </w:p>
          <w:p w:rsidR="0056090A" w:rsidRDefault="0056090A" w:rsidP="00720964">
            <w:pPr>
              <w:pStyle w:val="ConsPlusNormal"/>
            </w:pPr>
            <w:r w:rsidRPr="0009694B">
              <w:t xml:space="preserve">в 2014 году – </w:t>
            </w:r>
            <w:r>
              <w:t>5</w:t>
            </w:r>
            <w:r w:rsidRPr="0009694B">
              <w:t>,</w:t>
            </w:r>
            <w:r>
              <w:t>23</w:t>
            </w:r>
            <w:r w:rsidRPr="0009694B">
              <w:t xml:space="preserve"> млн. рублей</w:t>
            </w:r>
            <w:r>
              <w:t xml:space="preserve">, из них средства федерального </w:t>
            </w:r>
            <w:proofErr w:type="spellStart"/>
            <w:r>
              <w:t>бюдж</w:t>
            </w:r>
            <w:proofErr w:type="gramStart"/>
            <w:r>
              <w:t>е</w:t>
            </w:r>
            <w:proofErr w:type="spellEnd"/>
            <w:r w:rsidR="008D64D9">
              <w:t>-</w:t>
            </w:r>
            <w:proofErr w:type="gramEnd"/>
            <w:r w:rsidR="008D64D9">
              <w:br/>
            </w:r>
            <w:r>
              <w:t>та – 2,47 млн. рублей; средства областного бюджета – 2,76 млн. рублей;</w:t>
            </w:r>
          </w:p>
          <w:p w:rsidR="0056090A" w:rsidRDefault="0056090A" w:rsidP="00720964">
            <w:pPr>
              <w:pStyle w:val="ConsPlusNormal"/>
            </w:pPr>
            <w:r w:rsidRPr="0009694B">
              <w:t xml:space="preserve">в 2015 году – </w:t>
            </w:r>
            <w:r w:rsidR="00984782">
              <w:br/>
            </w:r>
            <w:r w:rsidRPr="0009694B">
              <w:t>10</w:t>
            </w:r>
            <w:r>
              <w:t>4</w:t>
            </w:r>
            <w:r w:rsidRPr="0009694B">
              <w:t>,</w:t>
            </w:r>
            <w:r>
              <w:t>22</w:t>
            </w:r>
            <w:r w:rsidRPr="0009694B">
              <w:t xml:space="preserve"> млн. рублей</w:t>
            </w:r>
            <w:r>
              <w:t xml:space="preserve">, из них средства федерального </w:t>
            </w:r>
            <w:proofErr w:type="spellStart"/>
            <w:r>
              <w:t>бюдж</w:t>
            </w:r>
            <w:proofErr w:type="gramStart"/>
            <w:r>
              <w:t>е</w:t>
            </w:r>
            <w:proofErr w:type="spellEnd"/>
            <w:r w:rsidR="00984782">
              <w:t>-</w:t>
            </w:r>
            <w:proofErr w:type="gramEnd"/>
            <w:r w:rsidR="00984782">
              <w:br/>
            </w:r>
            <w:r>
              <w:t>та – 81,66</w:t>
            </w:r>
            <w:r w:rsidRPr="0009694B">
              <w:t xml:space="preserve"> млн. рублей</w:t>
            </w:r>
            <w:r>
              <w:t>; средства областного бюджета – 22,56 млн. рублей;</w:t>
            </w:r>
          </w:p>
          <w:p w:rsidR="0056090A" w:rsidRPr="00913BC3" w:rsidRDefault="0056090A" w:rsidP="00D623BB">
            <w:pPr>
              <w:pStyle w:val="ConsPlusNormal"/>
            </w:pPr>
            <w:r>
              <w:t xml:space="preserve">в 2016 году – 50,0 млн. рублей, из них средства федерального </w:t>
            </w:r>
            <w:proofErr w:type="spellStart"/>
            <w:r>
              <w:t>бюдж</w:t>
            </w:r>
            <w:proofErr w:type="gramStart"/>
            <w:r>
              <w:t>е</w:t>
            </w:r>
            <w:proofErr w:type="spellEnd"/>
            <w:r w:rsidR="00984782">
              <w:t>-</w:t>
            </w:r>
            <w:proofErr w:type="gramEnd"/>
            <w:r w:rsidR="00984782">
              <w:br/>
            </w:r>
            <w:r>
              <w:t xml:space="preserve">та – 34,20 млн. рублей, средства областного бюджета – 15,80 млн. </w:t>
            </w:r>
            <w:r>
              <w:lastRenderedPageBreak/>
              <w:t>рублей</w:t>
            </w:r>
            <w:r w:rsidRPr="0009694B">
              <w:t xml:space="preserve"> </w:t>
            </w:r>
          </w:p>
        </w:tc>
      </w:tr>
      <w:tr w:rsidR="0056090A" w:rsidTr="00374839">
        <w:tc>
          <w:tcPr>
            <w:tcW w:w="629" w:type="dxa"/>
          </w:tcPr>
          <w:p w:rsidR="0056090A" w:rsidRDefault="003F3677" w:rsidP="003F367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614" w:type="dxa"/>
          </w:tcPr>
          <w:p w:rsidR="0056090A" w:rsidRPr="00913BC3" w:rsidRDefault="0056090A" w:rsidP="00FF40A8">
            <w:pPr>
              <w:pStyle w:val="ConsPlusNormal"/>
            </w:pPr>
            <w:r w:rsidRPr="00B21A0B">
              <w:rPr>
                <w:szCs w:val="28"/>
              </w:rPr>
              <w:t>Парковая зона интенсивного развития на территории муниципального образования «Город Киров» в форме индустриального (промышленного) парка в сфере индустрии детских товаров «Игроград»</w:t>
            </w:r>
          </w:p>
        </w:tc>
        <w:tc>
          <w:tcPr>
            <w:tcW w:w="2631" w:type="dxa"/>
          </w:tcPr>
          <w:p w:rsidR="0056090A" w:rsidRPr="0047744F" w:rsidRDefault="0056090A" w:rsidP="00BE4E19">
            <w:pPr>
              <w:pStyle w:val="ConsPlusNormal"/>
            </w:pPr>
            <w:r>
              <w:t>п</w:t>
            </w:r>
            <w:r w:rsidRPr="0047744F">
              <w:t>роизводство детской корпусной мебели</w:t>
            </w:r>
            <w:r>
              <w:t>;</w:t>
            </w:r>
          </w:p>
          <w:p w:rsidR="0056090A" w:rsidRPr="0047744F" w:rsidRDefault="0056090A" w:rsidP="00BE4E19">
            <w:pPr>
              <w:pStyle w:val="ConsPlusNormal"/>
            </w:pPr>
            <w:r w:rsidRPr="0047744F">
              <w:t>металлообработка, производство и покраска металлических изделий</w:t>
            </w:r>
            <w:r>
              <w:t>;</w:t>
            </w:r>
          </w:p>
          <w:p w:rsidR="0056090A" w:rsidRPr="0047744F" w:rsidRDefault="0056090A" w:rsidP="00BE4E19">
            <w:pPr>
              <w:pStyle w:val="ConsPlusNormal"/>
            </w:pPr>
            <w:r>
              <w:t>п</w:t>
            </w:r>
            <w:r w:rsidRPr="0047744F">
              <w:t>роизводство пластмассовых изделий</w:t>
            </w:r>
            <w:r>
              <w:t>;</w:t>
            </w:r>
          </w:p>
          <w:p w:rsidR="0056090A" w:rsidRPr="0047744F" w:rsidRDefault="0056090A" w:rsidP="00BE4E19">
            <w:pPr>
              <w:pStyle w:val="ConsPlusNormal"/>
            </w:pPr>
            <w:r>
              <w:t>п</w:t>
            </w:r>
            <w:r w:rsidRPr="0047744F">
              <w:t>роизводство материалов для изделий из термоэластопластов</w:t>
            </w:r>
            <w:r>
              <w:t>;</w:t>
            </w:r>
          </w:p>
          <w:p w:rsidR="0056090A" w:rsidRPr="0047744F" w:rsidRDefault="0056090A" w:rsidP="00BE4E19">
            <w:pPr>
              <w:pStyle w:val="ConsPlusNormal"/>
            </w:pPr>
            <w:r>
              <w:t>п</w:t>
            </w:r>
            <w:r w:rsidRPr="0047744F">
              <w:t xml:space="preserve">роизводство </w:t>
            </w:r>
            <w:proofErr w:type="spellStart"/>
            <w:proofErr w:type="gramStart"/>
            <w:r w:rsidRPr="0047744F">
              <w:t>резино-технических</w:t>
            </w:r>
            <w:proofErr w:type="spellEnd"/>
            <w:proofErr w:type="gramEnd"/>
            <w:r w:rsidRPr="0047744F">
              <w:t xml:space="preserve"> изделий</w:t>
            </w:r>
            <w:r>
              <w:t>;</w:t>
            </w:r>
          </w:p>
          <w:p w:rsidR="0056090A" w:rsidRPr="00BE4E19" w:rsidRDefault="0056090A" w:rsidP="003B6D87">
            <w:pPr>
              <w:pStyle w:val="ConsPlusNormal"/>
              <w:rPr>
                <w:strike/>
              </w:rPr>
            </w:pPr>
            <w:r>
              <w:t>п</w:t>
            </w:r>
            <w:r w:rsidRPr="0047744F">
              <w:t>роизводство бумаги и картонных изделий</w:t>
            </w:r>
          </w:p>
        </w:tc>
        <w:tc>
          <w:tcPr>
            <w:tcW w:w="3261" w:type="dxa"/>
          </w:tcPr>
          <w:p w:rsidR="0056090A" w:rsidRPr="0047744F" w:rsidRDefault="0056090A" w:rsidP="00295B4D">
            <w:pPr>
              <w:pStyle w:val="ConsPlusNormal"/>
            </w:pPr>
            <w:r w:rsidRPr="0047744F">
              <w:t xml:space="preserve">ООО ИП </w:t>
            </w:r>
            <w:proofErr w:type="spellStart"/>
            <w:r w:rsidRPr="0047744F">
              <w:t>Шулаков</w:t>
            </w:r>
            <w:proofErr w:type="spellEnd"/>
            <w:r w:rsidRPr="0047744F">
              <w:t xml:space="preserve"> Я.Н.;</w:t>
            </w:r>
          </w:p>
          <w:p w:rsidR="0056090A" w:rsidRPr="0047744F" w:rsidRDefault="0056090A" w:rsidP="00295B4D">
            <w:pPr>
              <w:pStyle w:val="ConsPlusNormal"/>
            </w:pPr>
            <w:r w:rsidRPr="0047744F">
              <w:t>ООО «</w:t>
            </w:r>
            <w:proofErr w:type="spellStart"/>
            <w:r w:rsidRPr="0047744F">
              <w:t>Брэкет</w:t>
            </w:r>
            <w:proofErr w:type="spellEnd"/>
            <w:r w:rsidRPr="0047744F">
              <w:t>»</w:t>
            </w:r>
            <w:r>
              <w:t>;</w:t>
            </w:r>
          </w:p>
          <w:p w:rsidR="0056090A" w:rsidRPr="0047744F" w:rsidRDefault="0056090A" w:rsidP="00295B4D">
            <w:pPr>
              <w:pStyle w:val="ConsPlusNormal"/>
            </w:pPr>
            <w:r w:rsidRPr="0047744F">
              <w:t>ООО «Антарес»</w:t>
            </w:r>
            <w:r>
              <w:t>;</w:t>
            </w:r>
          </w:p>
          <w:p w:rsidR="0056090A" w:rsidRPr="0047744F" w:rsidRDefault="0056090A" w:rsidP="00295B4D">
            <w:pPr>
              <w:pStyle w:val="ConsPlusNormal"/>
            </w:pPr>
            <w:r>
              <w:t>ООО «</w:t>
            </w:r>
            <w:r w:rsidRPr="0047744F">
              <w:t xml:space="preserve">ВятГУ </w:t>
            </w:r>
            <w:proofErr w:type="spellStart"/>
            <w:r w:rsidRPr="0047744F">
              <w:t>Голд</w:t>
            </w:r>
            <w:proofErr w:type="spellEnd"/>
            <w:proofErr w:type="gramStart"/>
            <w:r w:rsidRPr="0047744F">
              <w:t xml:space="preserve"> П</w:t>
            </w:r>
            <w:proofErr w:type="gramEnd"/>
            <w:r w:rsidRPr="0047744F">
              <w:t>ро»</w:t>
            </w:r>
            <w:r>
              <w:t>;</w:t>
            </w:r>
          </w:p>
          <w:p w:rsidR="0056090A" w:rsidRPr="0047744F" w:rsidRDefault="0056090A" w:rsidP="00295B4D">
            <w:pPr>
              <w:pStyle w:val="ConsPlusNormal"/>
            </w:pPr>
            <w:r>
              <w:t>ФГБОУ ВО «</w:t>
            </w:r>
            <w:r w:rsidRPr="0047744F">
              <w:t>ВятГУ</w:t>
            </w:r>
            <w:r>
              <w:t>»;</w:t>
            </w:r>
            <w:r w:rsidRPr="0047744F">
              <w:t xml:space="preserve"> </w:t>
            </w:r>
          </w:p>
          <w:p w:rsidR="0056090A" w:rsidRPr="0047744F" w:rsidRDefault="0056090A" w:rsidP="00295B4D">
            <w:pPr>
              <w:pStyle w:val="ConsPlusNormal"/>
            </w:pPr>
            <w:r w:rsidRPr="0047744F">
              <w:t>ООО «Научно-производственная компания ВАСТА»</w:t>
            </w:r>
            <w:r>
              <w:t>;</w:t>
            </w:r>
          </w:p>
          <w:p w:rsidR="0056090A" w:rsidRPr="0047744F" w:rsidRDefault="0056090A" w:rsidP="00295B4D">
            <w:pPr>
              <w:pStyle w:val="ConsPlusNormal"/>
            </w:pPr>
            <w:r w:rsidRPr="0047744F">
              <w:t xml:space="preserve">ООО </w:t>
            </w:r>
            <w:r>
              <w:t>«</w:t>
            </w:r>
            <w:r w:rsidRPr="0047744F">
              <w:t>КГС № 1</w:t>
            </w:r>
            <w:r>
              <w:t>»</w:t>
            </w:r>
          </w:p>
          <w:p w:rsidR="0056090A" w:rsidRPr="00913BC3" w:rsidRDefault="0056090A" w:rsidP="00096D48">
            <w:pPr>
              <w:pStyle w:val="ConsPlusNormal"/>
            </w:pPr>
          </w:p>
        </w:tc>
        <w:tc>
          <w:tcPr>
            <w:tcW w:w="3119" w:type="dxa"/>
          </w:tcPr>
          <w:p w:rsidR="0056090A" w:rsidRPr="00712AA9" w:rsidRDefault="0056090A" w:rsidP="00295B4D">
            <w:pPr>
              <w:pStyle w:val="ConsPlusNormal"/>
            </w:pPr>
            <w:r w:rsidRPr="00712AA9">
              <w:t xml:space="preserve">сроки реализации – </w:t>
            </w:r>
            <w:r w:rsidR="00984782">
              <w:br/>
            </w:r>
            <w:r w:rsidRPr="00712AA9">
              <w:t>2013 – 2016 годы;</w:t>
            </w:r>
          </w:p>
          <w:p w:rsidR="0056090A" w:rsidRDefault="0056090A" w:rsidP="00295B4D">
            <w:pPr>
              <w:pStyle w:val="ConsPlusNormal"/>
            </w:pPr>
            <w:r w:rsidRPr="00712AA9">
              <w:t xml:space="preserve">объем инвестиций </w:t>
            </w:r>
            <w:r w:rsidRPr="00913BC3">
              <w:t>в создание парка</w:t>
            </w:r>
            <w:r w:rsidRPr="00712AA9">
              <w:t xml:space="preserve"> –</w:t>
            </w:r>
            <w:r w:rsidR="00984782">
              <w:br/>
            </w:r>
            <w:r w:rsidRPr="00712AA9">
              <w:t>2</w:t>
            </w:r>
            <w:r>
              <w:t>4</w:t>
            </w:r>
            <w:r w:rsidRPr="00712AA9">
              <w:t>,</w:t>
            </w:r>
            <w:r>
              <w:t>2</w:t>
            </w:r>
            <w:r w:rsidRPr="00712AA9">
              <w:t xml:space="preserve"> млн. рублей;</w:t>
            </w:r>
          </w:p>
          <w:p w:rsidR="0056090A" w:rsidRPr="00712AA9" w:rsidRDefault="0056090A" w:rsidP="00295B4D">
            <w:pPr>
              <w:pStyle w:val="ConsPlusNormal"/>
            </w:pPr>
            <w:r w:rsidRPr="0009694B">
              <w:t>объем инвестиций</w:t>
            </w:r>
            <w:r w:rsidRPr="00913BC3">
              <w:t xml:space="preserve"> резидентов –</w:t>
            </w:r>
            <w:r>
              <w:t xml:space="preserve"> 10,2 млн. рублей;</w:t>
            </w:r>
          </w:p>
          <w:p w:rsidR="0056090A" w:rsidRPr="00913BC3" w:rsidRDefault="0056090A" w:rsidP="00984782">
            <w:pPr>
              <w:pStyle w:val="ConsPlusNormal"/>
            </w:pPr>
            <w:r w:rsidRPr="00712AA9">
              <w:t>планируется создание</w:t>
            </w:r>
            <w:r w:rsidR="00984782">
              <w:br/>
            </w:r>
            <w:r>
              <w:t>45</w:t>
            </w:r>
            <w:r w:rsidRPr="00712AA9">
              <w:t xml:space="preserve"> новых рабочих мест</w:t>
            </w:r>
          </w:p>
        </w:tc>
        <w:tc>
          <w:tcPr>
            <w:tcW w:w="3005" w:type="dxa"/>
          </w:tcPr>
          <w:p w:rsidR="0056090A" w:rsidRPr="00E06CAA" w:rsidRDefault="0056090A" w:rsidP="00295B4D">
            <w:pPr>
              <w:pStyle w:val="ConsPlusNormal"/>
            </w:pPr>
            <w:r w:rsidRPr="00E06CAA">
              <w:t>средства областного бюджета 164 млн.</w:t>
            </w:r>
            <w:r>
              <w:t xml:space="preserve"> </w:t>
            </w:r>
            <w:r w:rsidRPr="00E06CAA">
              <w:t>рублей;</w:t>
            </w:r>
          </w:p>
          <w:p w:rsidR="0056090A" w:rsidRPr="00913BC3" w:rsidRDefault="0056090A" w:rsidP="00EA18D3">
            <w:pPr>
              <w:pStyle w:val="ConsPlusNormal"/>
            </w:pPr>
            <w:r w:rsidRPr="00E06CAA">
              <w:t xml:space="preserve">средства федерального бюджета </w:t>
            </w:r>
            <w:r>
              <w:t>33</w:t>
            </w:r>
            <w:r w:rsidRPr="00E06CAA">
              <w:t>,</w:t>
            </w:r>
            <w:r>
              <w:t>2</w:t>
            </w:r>
            <w:r w:rsidRPr="00E06CAA">
              <w:t xml:space="preserve"> млн. рублей</w:t>
            </w:r>
          </w:p>
        </w:tc>
      </w:tr>
      <w:tr w:rsidR="0056090A" w:rsidTr="00374839">
        <w:tc>
          <w:tcPr>
            <w:tcW w:w="629" w:type="dxa"/>
          </w:tcPr>
          <w:p w:rsidR="0056090A" w:rsidRPr="00016362" w:rsidRDefault="003F3677" w:rsidP="003F3677">
            <w:pPr>
              <w:pStyle w:val="ConsPlusNormal"/>
              <w:jc w:val="center"/>
              <w:rPr>
                <w:szCs w:val="28"/>
              </w:rPr>
            </w:pPr>
            <w:r w:rsidRPr="00016362">
              <w:rPr>
                <w:szCs w:val="28"/>
              </w:rPr>
              <w:lastRenderedPageBreak/>
              <w:t>4</w:t>
            </w:r>
          </w:p>
        </w:tc>
        <w:tc>
          <w:tcPr>
            <w:tcW w:w="2614" w:type="dxa"/>
          </w:tcPr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Парковая зона интенсивного развития </w:t>
            </w:r>
            <w:r w:rsidRPr="0001264D">
              <w:rPr>
                <w:szCs w:val="28"/>
              </w:rPr>
              <w:t>на территории муниципального образования Лузское городское поселение Лузского района Кировской области</w:t>
            </w:r>
            <w:r>
              <w:rPr>
                <w:szCs w:val="28"/>
              </w:rPr>
              <w:t xml:space="preserve"> в форме индустриального (промышленного) парка</w:t>
            </w:r>
          </w:p>
        </w:tc>
        <w:tc>
          <w:tcPr>
            <w:tcW w:w="2631" w:type="dxa"/>
          </w:tcPr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16362">
              <w:rPr>
                <w:szCs w:val="28"/>
              </w:rPr>
              <w:t>бработка древесины и производство изделий из дерева</w:t>
            </w:r>
          </w:p>
        </w:tc>
        <w:tc>
          <w:tcPr>
            <w:tcW w:w="3261" w:type="dxa"/>
          </w:tcPr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«Северная Лесная Компания»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</w:t>
            </w:r>
            <w:proofErr w:type="spellStart"/>
            <w:r w:rsidRPr="00016362">
              <w:rPr>
                <w:szCs w:val="28"/>
              </w:rPr>
              <w:t>Хольц</w:t>
            </w:r>
            <w:proofErr w:type="spellEnd"/>
            <w:r w:rsidRPr="00016362">
              <w:rPr>
                <w:szCs w:val="28"/>
              </w:rPr>
              <w:t xml:space="preserve"> Хаус»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«Лузский ДОЗ»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ИП Митин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«ГГК»</w:t>
            </w:r>
            <w:r>
              <w:rPr>
                <w:szCs w:val="28"/>
              </w:rPr>
              <w:t>;</w:t>
            </w:r>
            <w:r w:rsidRPr="00016362">
              <w:rPr>
                <w:szCs w:val="28"/>
              </w:rPr>
              <w:t xml:space="preserve"> 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ИП Румянцев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</w:t>
            </w:r>
            <w:proofErr w:type="spellStart"/>
            <w:r w:rsidRPr="00016362">
              <w:rPr>
                <w:szCs w:val="28"/>
              </w:rPr>
              <w:t>Профлес</w:t>
            </w:r>
            <w:proofErr w:type="spellEnd"/>
            <w:r w:rsidRPr="00016362">
              <w:rPr>
                <w:szCs w:val="28"/>
              </w:rPr>
              <w:t>»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«Группа «Илим»</w:t>
            </w:r>
            <w:r>
              <w:rPr>
                <w:szCs w:val="28"/>
              </w:rPr>
              <w:t>;</w:t>
            </w:r>
            <w:r w:rsidRPr="00016362">
              <w:rPr>
                <w:szCs w:val="28"/>
              </w:rPr>
              <w:t xml:space="preserve"> 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 w:rsidRPr="00016362">
              <w:rPr>
                <w:szCs w:val="28"/>
              </w:rPr>
              <w:t>ООО «Лузский ЛЗК»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</w:p>
        </w:tc>
        <w:tc>
          <w:tcPr>
            <w:tcW w:w="3119" w:type="dxa"/>
          </w:tcPr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16362">
              <w:rPr>
                <w:szCs w:val="28"/>
              </w:rPr>
              <w:t>бъем планируемых инвестиций</w:t>
            </w:r>
            <w:r>
              <w:rPr>
                <w:szCs w:val="28"/>
              </w:rPr>
              <w:t xml:space="preserve"> </w:t>
            </w:r>
            <w:r w:rsidRPr="00712AA9">
              <w:t>–</w:t>
            </w:r>
            <w:r>
              <w:rPr>
                <w:szCs w:val="28"/>
              </w:rPr>
              <w:t xml:space="preserve"> </w:t>
            </w:r>
          </w:p>
          <w:p w:rsidR="0056090A" w:rsidRPr="00016362" w:rsidRDefault="0056090A" w:rsidP="002529A6">
            <w:pPr>
              <w:pStyle w:val="ConsPlusNormal"/>
              <w:rPr>
                <w:bCs/>
                <w:szCs w:val="28"/>
              </w:rPr>
            </w:pPr>
            <w:r w:rsidRPr="00016362">
              <w:rPr>
                <w:bCs/>
                <w:szCs w:val="28"/>
              </w:rPr>
              <w:t>638,048</w:t>
            </w:r>
            <w:r w:rsidRPr="00016362">
              <w:rPr>
                <w:szCs w:val="28"/>
              </w:rPr>
              <w:t xml:space="preserve"> млн.</w:t>
            </w:r>
            <w:r>
              <w:rPr>
                <w:szCs w:val="28"/>
              </w:rPr>
              <w:t xml:space="preserve"> </w:t>
            </w:r>
            <w:r w:rsidRPr="00016362">
              <w:rPr>
                <w:szCs w:val="28"/>
              </w:rPr>
              <w:t>рублей</w:t>
            </w:r>
            <w:r>
              <w:rPr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016362">
              <w:rPr>
                <w:szCs w:val="28"/>
              </w:rPr>
              <w:t>оличество создаваемых рабочих мест</w:t>
            </w:r>
            <w:r>
              <w:rPr>
                <w:szCs w:val="28"/>
              </w:rPr>
              <w:t xml:space="preserve"> </w:t>
            </w:r>
            <w:r w:rsidRPr="00712AA9">
              <w:t>–</w:t>
            </w:r>
            <w:r>
              <w:t xml:space="preserve"> </w:t>
            </w:r>
            <w:r w:rsidR="000402C8">
              <w:br/>
            </w:r>
            <w:r w:rsidRPr="00016362">
              <w:rPr>
                <w:bCs/>
                <w:szCs w:val="28"/>
              </w:rPr>
              <w:t>576</w:t>
            </w:r>
            <w:r>
              <w:rPr>
                <w:bCs/>
                <w:szCs w:val="28"/>
              </w:rPr>
              <w:t xml:space="preserve"> </w:t>
            </w:r>
            <w:r w:rsidRPr="00016362">
              <w:rPr>
                <w:szCs w:val="28"/>
              </w:rPr>
              <w:t>ед</w:t>
            </w:r>
            <w:r w:rsidR="000402C8">
              <w:rPr>
                <w:szCs w:val="28"/>
              </w:rPr>
              <w:t>иниц</w:t>
            </w:r>
          </w:p>
          <w:p w:rsidR="0056090A" w:rsidRPr="00016362" w:rsidRDefault="0056090A" w:rsidP="00016362">
            <w:pPr>
              <w:pStyle w:val="ConsPlusNormal"/>
              <w:rPr>
                <w:szCs w:val="28"/>
              </w:rPr>
            </w:pPr>
          </w:p>
        </w:tc>
        <w:tc>
          <w:tcPr>
            <w:tcW w:w="3005" w:type="dxa"/>
          </w:tcPr>
          <w:p w:rsidR="0056090A" w:rsidRPr="00016362" w:rsidRDefault="0056090A" w:rsidP="002529A6">
            <w:pPr>
              <w:pStyle w:val="ConsPlusNormal"/>
              <w:rPr>
                <w:bCs/>
                <w:szCs w:val="28"/>
              </w:rPr>
            </w:pPr>
            <w:r>
              <w:rPr>
                <w:szCs w:val="28"/>
              </w:rPr>
              <w:t>с</w:t>
            </w:r>
            <w:r w:rsidRPr="00016362">
              <w:rPr>
                <w:szCs w:val="28"/>
              </w:rPr>
              <w:t xml:space="preserve">редства Фонда развития </w:t>
            </w:r>
            <w:proofErr w:type="spellStart"/>
            <w:r w:rsidRPr="00016362">
              <w:rPr>
                <w:szCs w:val="28"/>
              </w:rPr>
              <w:t>моногор</w:t>
            </w:r>
            <w:proofErr w:type="gramStart"/>
            <w:r w:rsidRPr="00016362">
              <w:rPr>
                <w:szCs w:val="28"/>
              </w:rPr>
              <w:t>о</w:t>
            </w:r>
            <w:proofErr w:type="spellEnd"/>
            <w:r w:rsidR="000402C8">
              <w:rPr>
                <w:szCs w:val="28"/>
              </w:rPr>
              <w:t>-</w:t>
            </w:r>
            <w:proofErr w:type="gramEnd"/>
            <w:r w:rsidR="000402C8">
              <w:rPr>
                <w:szCs w:val="28"/>
              </w:rPr>
              <w:br/>
            </w:r>
            <w:proofErr w:type="spellStart"/>
            <w:r w:rsidRPr="00016362">
              <w:rPr>
                <w:szCs w:val="28"/>
              </w:rPr>
              <w:t>дов</w:t>
            </w:r>
            <w:proofErr w:type="spellEnd"/>
            <w:r w:rsidRPr="00016362">
              <w:rPr>
                <w:szCs w:val="28"/>
              </w:rPr>
              <w:t xml:space="preserve"> </w:t>
            </w:r>
            <w:r w:rsidRPr="00016362">
              <w:rPr>
                <w:bCs/>
                <w:szCs w:val="28"/>
              </w:rPr>
              <w:t>– 250,762 млн. рублей</w:t>
            </w:r>
            <w:r w:rsidR="000402C8">
              <w:rPr>
                <w:bCs/>
                <w:szCs w:val="28"/>
              </w:rPr>
              <w:t>;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016362">
              <w:rPr>
                <w:color w:val="000000"/>
                <w:szCs w:val="28"/>
              </w:rPr>
              <w:t xml:space="preserve">редства </w:t>
            </w:r>
            <w:r w:rsidRPr="00016362">
              <w:rPr>
                <w:szCs w:val="28"/>
              </w:rPr>
              <w:t xml:space="preserve">консолидированного бюджета </w:t>
            </w:r>
            <w:r w:rsidRPr="00016362">
              <w:rPr>
                <w:color w:val="000000"/>
                <w:szCs w:val="28"/>
              </w:rPr>
              <w:t xml:space="preserve">Кировской области </w:t>
            </w:r>
            <w:r w:rsidRPr="00712AA9">
              <w:t>–</w:t>
            </w:r>
            <w:r w:rsidRPr="00016362">
              <w:rPr>
                <w:color w:val="000000"/>
                <w:szCs w:val="28"/>
              </w:rPr>
              <w:t xml:space="preserve"> </w:t>
            </w:r>
            <w:r w:rsidRPr="00016362">
              <w:rPr>
                <w:szCs w:val="28"/>
              </w:rPr>
              <w:t>13,2 млн. рублей</w:t>
            </w:r>
          </w:p>
          <w:p w:rsidR="0056090A" w:rsidRPr="00016362" w:rsidRDefault="0056090A" w:rsidP="002529A6">
            <w:pPr>
              <w:pStyle w:val="ConsPlusNormal"/>
              <w:rPr>
                <w:szCs w:val="28"/>
              </w:rPr>
            </w:pPr>
          </w:p>
        </w:tc>
      </w:tr>
      <w:tr w:rsidR="0056090A" w:rsidTr="00374839">
        <w:tc>
          <w:tcPr>
            <w:tcW w:w="629" w:type="dxa"/>
          </w:tcPr>
          <w:p w:rsidR="0056090A" w:rsidRDefault="003F3677" w:rsidP="003F367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14" w:type="dxa"/>
          </w:tcPr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Парковая зона интенсивного развития </w:t>
            </w:r>
            <w:r w:rsidRPr="0001264D">
              <w:rPr>
                <w:szCs w:val="28"/>
              </w:rPr>
              <w:t xml:space="preserve">на территории муниципального образования </w:t>
            </w:r>
            <w:proofErr w:type="spellStart"/>
            <w:r w:rsidRPr="0001264D">
              <w:rPr>
                <w:szCs w:val="28"/>
              </w:rPr>
              <w:t>Белохолуницкое</w:t>
            </w:r>
            <w:proofErr w:type="spellEnd"/>
            <w:r w:rsidRPr="0001264D">
              <w:rPr>
                <w:szCs w:val="28"/>
              </w:rPr>
              <w:t xml:space="preserve"> городское поселение </w:t>
            </w:r>
            <w:r w:rsidRPr="0001264D">
              <w:rPr>
                <w:szCs w:val="28"/>
              </w:rPr>
              <w:lastRenderedPageBreak/>
              <w:t>Белохолуницкого района Кировской области</w:t>
            </w:r>
            <w:r>
              <w:rPr>
                <w:szCs w:val="28"/>
              </w:rPr>
              <w:t xml:space="preserve"> в форме индустриального (промышленного) парка «Конвейер»</w:t>
            </w:r>
          </w:p>
        </w:tc>
        <w:tc>
          <w:tcPr>
            <w:tcW w:w="2631" w:type="dxa"/>
          </w:tcPr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м</w:t>
            </w:r>
            <w:r w:rsidRPr="00A656D9">
              <w:rPr>
                <w:szCs w:val="28"/>
              </w:rPr>
              <w:t>ашиностроение и металлообработка</w:t>
            </w:r>
          </w:p>
        </w:tc>
        <w:tc>
          <w:tcPr>
            <w:tcW w:w="3261" w:type="dxa"/>
          </w:tcPr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>НАО «МШК»</w:t>
            </w:r>
            <w:r>
              <w:rPr>
                <w:szCs w:val="28"/>
                <w:lang w:eastAsia="en-US"/>
              </w:rPr>
              <w:t>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>ИП Пятков А</w:t>
            </w:r>
            <w:r>
              <w:rPr>
                <w:szCs w:val="28"/>
                <w:lang w:eastAsia="en-US"/>
              </w:rPr>
              <w:t>.</w:t>
            </w:r>
            <w:r w:rsidRPr="00A656D9"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.;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>ООО «Комета-плюс»</w:t>
            </w:r>
            <w:r>
              <w:rPr>
                <w:szCs w:val="28"/>
                <w:lang w:eastAsia="en-US"/>
              </w:rPr>
              <w:t>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>ИП Новиков В</w:t>
            </w:r>
            <w:r>
              <w:rPr>
                <w:szCs w:val="28"/>
                <w:lang w:eastAsia="en-US"/>
              </w:rPr>
              <w:t>.</w:t>
            </w:r>
            <w:r w:rsidRPr="00A656D9"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.;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>ООО «ЗУМК, производство тяжеловозов»</w:t>
            </w:r>
            <w:r>
              <w:rPr>
                <w:szCs w:val="28"/>
                <w:lang w:eastAsia="en-US"/>
              </w:rPr>
              <w:t>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  <w:lang w:eastAsia="en-US"/>
              </w:rPr>
            </w:pPr>
            <w:r w:rsidRPr="00A656D9">
              <w:rPr>
                <w:szCs w:val="28"/>
                <w:lang w:eastAsia="en-US"/>
              </w:rPr>
              <w:t xml:space="preserve">ООО «ЗУМК </w:t>
            </w:r>
            <w:r>
              <w:rPr>
                <w:szCs w:val="28"/>
                <w:lang w:eastAsia="en-US"/>
              </w:rPr>
              <w:t>–</w:t>
            </w:r>
            <w:r w:rsidRPr="00A656D9">
              <w:rPr>
                <w:szCs w:val="28"/>
                <w:lang w:eastAsia="en-US"/>
              </w:rPr>
              <w:t xml:space="preserve"> ХОНТ СТАВ»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</w:p>
        </w:tc>
        <w:tc>
          <w:tcPr>
            <w:tcW w:w="3119" w:type="dxa"/>
          </w:tcPr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A656D9">
              <w:rPr>
                <w:szCs w:val="28"/>
              </w:rPr>
              <w:t>бъем планируемых инвестиций</w:t>
            </w:r>
            <w:r>
              <w:rPr>
                <w:szCs w:val="28"/>
              </w:rPr>
              <w:t xml:space="preserve"> </w:t>
            </w:r>
            <w:r w:rsidRPr="00712AA9">
              <w:t>–</w:t>
            </w:r>
            <w:r w:rsidRPr="00A656D9">
              <w:rPr>
                <w:szCs w:val="28"/>
              </w:rPr>
              <w:t xml:space="preserve"> </w:t>
            </w:r>
            <w:r w:rsidR="003A4BE3">
              <w:rPr>
                <w:szCs w:val="28"/>
              </w:rPr>
              <w:br/>
            </w:r>
            <w:r w:rsidRPr="00A656D9">
              <w:rPr>
                <w:bCs/>
                <w:szCs w:val="28"/>
              </w:rPr>
              <w:t xml:space="preserve">900 </w:t>
            </w:r>
            <w:r w:rsidRPr="00A656D9">
              <w:rPr>
                <w:szCs w:val="28"/>
              </w:rPr>
              <w:t>млн.</w:t>
            </w:r>
            <w:r>
              <w:rPr>
                <w:szCs w:val="28"/>
              </w:rPr>
              <w:t xml:space="preserve"> </w:t>
            </w:r>
            <w:r w:rsidRPr="00A656D9">
              <w:rPr>
                <w:szCs w:val="28"/>
              </w:rPr>
              <w:t>рублей</w:t>
            </w:r>
            <w:r>
              <w:rPr>
                <w:szCs w:val="28"/>
              </w:rPr>
              <w:t>;</w:t>
            </w:r>
            <w:r w:rsidRPr="00A656D9">
              <w:rPr>
                <w:szCs w:val="28"/>
              </w:rPr>
              <w:t xml:space="preserve"> 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A656D9">
              <w:rPr>
                <w:szCs w:val="28"/>
              </w:rPr>
              <w:t>оличество создаваемых рабочих мест</w:t>
            </w:r>
            <w:r>
              <w:rPr>
                <w:szCs w:val="28"/>
              </w:rPr>
              <w:t xml:space="preserve"> </w:t>
            </w:r>
            <w:r w:rsidRPr="00712AA9">
              <w:t>–</w:t>
            </w:r>
            <w:r>
              <w:t xml:space="preserve"> </w:t>
            </w:r>
            <w:r w:rsidR="003A4BE3">
              <w:br/>
            </w:r>
            <w:r w:rsidRPr="00A656D9">
              <w:rPr>
                <w:bCs/>
                <w:szCs w:val="28"/>
              </w:rPr>
              <w:t xml:space="preserve">226 </w:t>
            </w:r>
            <w:r w:rsidRPr="00A656D9">
              <w:rPr>
                <w:szCs w:val="28"/>
              </w:rPr>
              <w:t>ед</w:t>
            </w:r>
            <w:r w:rsidR="003A4BE3">
              <w:rPr>
                <w:szCs w:val="28"/>
              </w:rPr>
              <w:t>иниц</w:t>
            </w:r>
            <w:r w:rsidRPr="00A656D9">
              <w:rPr>
                <w:szCs w:val="28"/>
              </w:rPr>
              <w:t xml:space="preserve"> </w:t>
            </w:r>
          </w:p>
          <w:p w:rsidR="0056090A" w:rsidRPr="00A656D9" w:rsidRDefault="0056090A" w:rsidP="00A656D9">
            <w:pPr>
              <w:pStyle w:val="ConsPlusNormal"/>
              <w:rPr>
                <w:szCs w:val="28"/>
              </w:rPr>
            </w:pPr>
          </w:p>
        </w:tc>
        <w:tc>
          <w:tcPr>
            <w:tcW w:w="3005" w:type="dxa"/>
          </w:tcPr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656D9">
              <w:rPr>
                <w:szCs w:val="28"/>
              </w:rPr>
              <w:t xml:space="preserve">редства Фонда развития </w:t>
            </w:r>
            <w:proofErr w:type="spellStart"/>
            <w:r w:rsidRPr="00A656D9">
              <w:rPr>
                <w:szCs w:val="28"/>
              </w:rPr>
              <w:t>моногор</w:t>
            </w:r>
            <w:proofErr w:type="gramStart"/>
            <w:r w:rsidRPr="00A656D9">
              <w:rPr>
                <w:szCs w:val="28"/>
              </w:rPr>
              <w:t>о</w:t>
            </w:r>
            <w:proofErr w:type="spellEnd"/>
            <w:r w:rsidR="003A4BE3">
              <w:rPr>
                <w:szCs w:val="28"/>
              </w:rPr>
              <w:t>-</w:t>
            </w:r>
            <w:proofErr w:type="gramEnd"/>
            <w:r w:rsidR="003A4BE3">
              <w:rPr>
                <w:szCs w:val="28"/>
              </w:rPr>
              <w:br/>
            </w:r>
            <w:proofErr w:type="spellStart"/>
            <w:r w:rsidRPr="00A656D9">
              <w:rPr>
                <w:szCs w:val="28"/>
              </w:rPr>
              <w:t>дов</w:t>
            </w:r>
            <w:proofErr w:type="spellEnd"/>
            <w:r w:rsidRPr="00A656D9">
              <w:rPr>
                <w:szCs w:val="28"/>
              </w:rPr>
              <w:t xml:space="preserve"> – 248,5 млн.</w:t>
            </w:r>
            <w:r>
              <w:rPr>
                <w:szCs w:val="28"/>
              </w:rPr>
              <w:t xml:space="preserve"> рублей;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Pr="00A656D9">
              <w:rPr>
                <w:color w:val="000000"/>
                <w:szCs w:val="28"/>
              </w:rPr>
              <w:t xml:space="preserve">редства </w:t>
            </w:r>
            <w:r w:rsidRPr="00A656D9">
              <w:rPr>
                <w:szCs w:val="28"/>
              </w:rPr>
              <w:t xml:space="preserve">консолидированного бюджета </w:t>
            </w:r>
            <w:r w:rsidRPr="00A656D9">
              <w:rPr>
                <w:color w:val="000000"/>
                <w:szCs w:val="28"/>
              </w:rPr>
              <w:t xml:space="preserve">Кировской области </w:t>
            </w:r>
            <w:r w:rsidRPr="00712AA9">
              <w:t>–</w:t>
            </w:r>
            <w:r>
              <w:t xml:space="preserve"> </w:t>
            </w:r>
            <w:r w:rsidRPr="00A656D9">
              <w:rPr>
                <w:color w:val="000000"/>
                <w:szCs w:val="28"/>
              </w:rPr>
              <w:t>24,7</w:t>
            </w:r>
            <w:r w:rsidRPr="00A656D9">
              <w:rPr>
                <w:szCs w:val="28"/>
              </w:rPr>
              <w:t xml:space="preserve"> млн.</w:t>
            </w:r>
            <w:r>
              <w:rPr>
                <w:szCs w:val="28"/>
              </w:rPr>
              <w:t xml:space="preserve"> </w:t>
            </w:r>
            <w:r w:rsidRPr="00A656D9">
              <w:rPr>
                <w:szCs w:val="28"/>
              </w:rPr>
              <w:t>рублей</w:t>
            </w:r>
            <w:r>
              <w:rPr>
                <w:szCs w:val="28"/>
              </w:rPr>
              <w:t>.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 w:rsidRPr="00A656D9">
              <w:rPr>
                <w:szCs w:val="28"/>
              </w:rPr>
              <w:lastRenderedPageBreak/>
              <w:t>Кроме того</w:t>
            </w:r>
            <w:r>
              <w:rPr>
                <w:szCs w:val="28"/>
              </w:rPr>
              <w:t>,</w:t>
            </w:r>
            <w:r w:rsidRPr="00A656D9">
              <w:rPr>
                <w:szCs w:val="28"/>
              </w:rPr>
              <w:t xml:space="preserve"> финансирование затрат за счет средств бюджета </w:t>
            </w:r>
            <w:r>
              <w:rPr>
                <w:szCs w:val="28"/>
              </w:rPr>
              <w:t>с</w:t>
            </w:r>
            <w:r w:rsidRPr="00A656D9">
              <w:rPr>
                <w:szCs w:val="28"/>
              </w:rPr>
              <w:t>убъекта Р</w:t>
            </w:r>
            <w:r>
              <w:rPr>
                <w:szCs w:val="28"/>
              </w:rPr>
              <w:t>Ф</w:t>
            </w:r>
            <w:r w:rsidRPr="00A656D9">
              <w:rPr>
                <w:szCs w:val="28"/>
              </w:rPr>
              <w:t xml:space="preserve"> и (или) бюджета моногорода</w:t>
            </w:r>
            <w:r w:rsidR="003A4BE3">
              <w:rPr>
                <w:szCs w:val="28"/>
              </w:rPr>
              <w:t>,</w:t>
            </w:r>
            <w:r w:rsidRPr="00A656D9">
              <w:rPr>
                <w:szCs w:val="28"/>
              </w:rPr>
              <w:t xml:space="preserve"> не связанных со снятием инфраструктурных ограничений для реализации новых инвестиционных проектов, но необходимых для ввода в эксплуатацию объектов инфраструктуры</w:t>
            </w:r>
            <w:r>
              <w:rPr>
                <w:szCs w:val="28"/>
              </w:rPr>
              <w:t xml:space="preserve"> </w:t>
            </w:r>
            <w:r w:rsidRPr="00712AA9">
              <w:t>–</w:t>
            </w:r>
          </w:p>
          <w:p w:rsidR="0056090A" w:rsidRPr="00A656D9" w:rsidRDefault="0056090A" w:rsidP="002529A6">
            <w:pPr>
              <w:pStyle w:val="ConsPlusNormal"/>
              <w:rPr>
                <w:szCs w:val="28"/>
              </w:rPr>
            </w:pPr>
            <w:r w:rsidRPr="00A656D9">
              <w:rPr>
                <w:szCs w:val="28"/>
              </w:rPr>
              <w:t>14,285 млн. рублей</w:t>
            </w:r>
          </w:p>
        </w:tc>
      </w:tr>
    </w:tbl>
    <w:p w:rsidR="00E61F0C" w:rsidRDefault="00E61F0C" w:rsidP="00E61F0C">
      <w:pPr>
        <w:spacing w:after="0" w:line="240" w:lineRule="auto"/>
      </w:pPr>
    </w:p>
    <w:p w:rsidR="00E61F0C" w:rsidRDefault="00E61F0C" w:rsidP="00E61F0C">
      <w:pPr>
        <w:spacing w:after="0" w:line="240" w:lineRule="auto"/>
      </w:pPr>
    </w:p>
    <w:p w:rsidR="00E61F0C" w:rsidRDefault="00E61F0C" w:rsidP="00E61F0C">
      <w:pPr>
        <w:spacing w:after="0" w:line="240" w:lineRule="auto"/>
        <w:jc w:val="center"/>
      </w:pPr>
      <w:r>
        <w:t>_____________</w:t>
      </w:r>
    </w:p>
    <w:sectPr w:rsidR="00E61F0C" w:rsidSect="0053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pgNumType w:start="23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17" w:rsidRDefault="00F73F17" w:rsidP="00E61F0C">
      <w:pPr>
        <w:spacing w:after="0" w:line="240" w:lineRule="auto"/>
      </w:pPr>
      <w:r>
        <w:separator/>
      </w:r>
    </w:p>
  </w:endnote>
  <w:endnote w:type="continuationSeparator" w:id="0">
    <w:p w:rsidR="00F73F17" w:rsidRDefault="00F73F17" w:rsidP="00E6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4F" w:rsidRDefault="005307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4F" w:rsidRDefault="005307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4F" w:rsidRDefault="005307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17" w:rsidRDefault="00F73F17" w:rsidP="00E61F0C">
      <w:pPr>
        <w:spacing w:after="0" w:line="240" w:lineRule="auto"/>
      </w:pPr>
      <w:r>
        <w:separator/>
      </w:r>
    </w:p>
  </w:footnote>
  <w:footnote w:type="continuationSeparator" w:id="0">
    <w:p w:rsidR="00F73F17" w:rsidRDefault="00F73F17" w:rsidP="00E6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4F" w:rsidRDefault="005307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65464"/>
      <w:docPartObj>
        <w:docPartGallery w:val="Page Numbers (Top of Page)"/>
        <w:docPartUnique/>
      </w:docPartObj>
    </w:sdtPr>
    <w:sdtContent>
      <w:p w:rsidR="00E61F0C" w:rsidRDefault="00904332">
        <w:pPr>
          <w:pStyle w:val="a3"/>
          <w:jc w:val="center"/>
        </w:pPr>
        <w:fldSimple w:instr=" PAGE   \* MERGEFORMAT ">
          <w:r w:rsidR="0053074F">
            <w:rPr>
              <w:noProof/>
            </w:rPr>
            <w:t>27</w:t>
          </w:r>
        </w:fldSimple>
      </w:p>
    </w:sdtContent>
  </w:sdt>
  <w:p w:rsidR="00E61F0C" w:rsidRDefault="00E61F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8571"/>
      <w:docPartObj>
        <w:docPartGallery w:val="Page Numbers (Top of Page)"/>
        <w:docPartUnique/>
      </w:docPartObj>
    </w:sdtPr>
    <w:sdtContent>
      <w:p w:rsidR="00E53A5A" w:rsidRDefault="00904332">
        <w:pPr>
          <w:pStyle w:val="a3"/>
          <w:jc w:val="center"/>
        </w:pPr>
        <w:fldSimple w:instr=" PAGE   \* MERGEFORMAT ">
          <w:r w:rsidR="0053074F">
            <w:rPr>
              <w:noProof/>
            </w:rPr>
            <w:t>23</w:t>
          </w:r>
        </w:fldSimple>
      </w:p>
    </w:sdtContent>
  </w:sdt>
  <w:p w:rsidR="00E53A5A" w:rsidRDefault="00E53A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6CD"/>
    <w:rsid w:val="00016362"/>
    <w:rsid w:val="00030342"/>
    <w:rsid w:val="000402C8"/>
    <w:rsid w:val="00094D38"/>
    <w:rsid w:val="0009694B"/>
    <w:rsid w:val="00096D48"/>
    <w:rsid w:val="000A6E2D"/>
    <w:rsid w:val="00102DEF"/>
    <w:rsid w:val="00151B9B"/>
    <w:rsid w:val="0018055E"/>
    <w:rsid w:val="00187FBB"/>
    <w:rsid w:val="001946CD"/>
    <w:rsid w:val="001F7433"/>
    <w:rsid w:val="00260377"/>
    <w:rsid w:val="00291DBD"/>
    <w:rsid w:val="00295B4D"/>
    <w:rsid w:val="002A6F0F"/>
    <w:rsid w:val="002B78C4"/>
    <w:rsid w:val="002E40D8"/>
    <w:rsid w:val="00314DAA"/>
    <w:rsid w:val="00347C9E"/>
    <w:rsid w:val="00374839"/>
    <w:rsid w:val="00376D01"/>
    <w:rsid w:val="003A4BE3"/>
    <w:rsid w:val="003B6D87"/>
    <w:rsid w:val="003D7384"/>
    <w:rsid w:val="003F3677"/>
    <w:rsid w:val="00446B53"/>
    <w:rsid w:val="0045056E"/>
    <w:rsid w:val="004A70F3"/>
    <w:rsid w:val="004C1195"/>
    <w:rsid w:val="004C36B7"/>
    <w:rsid w:val="00500CF3"/>
    <w:rsid w:val="00521A48"/>
    <w:rsid w:val="0053074F"/>
    <w:rsid w:val="00553A91"/>
    <w:rsid w:val="0056090A"/>
    <w:rsid w:val="005C05BC"/>
    <w:rsid w:val="005C3DBB"/>
    <w:rsid w:val="005D019B"/>
    <w:rsid w:val="006213F0"/>
    <w:rsid w:val="00662D29"/>
    <w:rsid w:val="006A3B66"/>
    <w:rsid w:val="006C13AF"/>
    <w:rsid w:val="006F218C"/>
    <w:rsid w:val="00712AA9"/>
    <w:rsid w:val="00720964"/>
    <w:rsid w:val="007F66FC"/>
    <w:rsid w:val="008125CB"/>
    <w:rsid w:val="008153BB"/>
    <w:rsid w:val="00874DB3"/>
    <w:rsid w:val="008A72DE"/>
    <w:rsid w:val="008C6613"/>
    <w:rsid w:val="008D64D9"/>
    <w:rsid w:val="00904332"/>
    <w:rsid w:val="00912ECD"/>
    <w:rsid w:val="00913BC3"/>
    <w:rsid w:val="00936F3E"/>
    <w:rsid w:val="00945470"/>
    <w:rsid w:val="00960F9A"/>
    <w:rsid w:val="00984782"/>
    <w:rsid w:val="00991554"/>
    <w:rsid w:val="009A0275"/>
    <w:rsid w:val="009B4F9D"/>
    <w:rsid w:val="009E6CA4"/>
    <w:rsid w:val="00A106A2"/>
    <w:rsid w:val="00A404BD"/>
    <w:rsid w:val="00A5337C"/>
    <w:rsid w:val="00A57F87"/>
    <w:rsid w:val="00A656D9"/>
    <w:rsid w:val="00A70C81"/>
    <w:rsid w:val="00B16406"/>
    <w:rsid w:val="00B57DEB"/>
    <w:rsid w:val="00BE4E19"/>
    <w:rsid w:val="00C0150D"/>
    <w:rsid w:val="00C0418A"/>
    <w:rsid w:val="00C435ED"/>
    <w:rsid w:val="00C5714D"/>
    <w:rsid w:val="00C71249"/>
    <w:rsid w:val="00CE3F16"/>
    <w:rsid w:val="00D171B7"/>
    <w:rsid w:val="00D343FC"/>
    <w:rsid w:val="00D623BB"/>
    <w:rsid w:val="00D94707"/>
    <w:rsid w:val="00DC2F00"/>
    <w:rsid w:val="00DC323D"/>
    <w:rsid w:val="00DE578B"/>
    <w:rsid w:val="00E06A27"/>
    <w:rsid w:val="00E06CAA"/>
    <w:rsid w:val="00E53A5A"/>
    <w:rsid w:val="00E61F0C"/>
    <w:rsid w:val="00E651BB"/>
    <w:rsid w:val="00EA18D3"/>
    <w:rsid w:val="00F27DC8"/>
    <w:rsid w:val="00F55D85"/>
    <w:rsid w:val="00F73F17"/>
    <w:rsid w:val="00F91AAF"/>
    <w:rsid w:val="00FD0972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6C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946C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F0C"/>
  </w:style>
  <w:style w:type="paragraph" w:styleId="a5">
    <w:name w:val="footer"/>
    <w:basedOn w:val="a"/>
    <w:link w:val="a6"/>
    <w:uiPriority w:val="99"/>
    <w:semiHidden/>
    <w:unhideWhenUsed/>
    <w:rsid w:val="00E6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1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F65FA-CBC1-4179-81E4-2CB80C8E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kropacheva_na</dc:creator>
  <cp:lastModifiedBy>kropacheva_na</cp:lastModifiedBy>
  <cp:revision>70</cp:revision>
  <cp:lastPrinted>2016-07-18T13:52:00Z</cp:lastPrinted>
  <dcterms:created xsi:type="dcterms:W3CDTF">2016-07-11T16:28:00Z</dcterms:created>
  <dcterms:modified xsi:type="dcterms:W3CDTF">2016-09-19T13:57:00Z</dcterms:modified>
</cp:coreProperties>
</file>